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50" w:rsidRDefault="00815450" w:rsidP="00815450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-US" w:eastAsia="it-IT"/>
        </w:rPr>
      </w:pPr>
    </w:p>
    <w:p w:rsidR="00815450" w:rsidRDefault="00815450" w:rsidP="00815450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-US" w:eastAsia="it-IT"/>
        </w:rPr>
      </w:pPr>
    </w:p>
    <w:p w:rsidR="00815450" w:rsidRDefault="00815450" w:rsidP="00815450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-US" w:eastAsia="it-IT"/>
        </w:rPr>
      </w:pPr>
      <w:r>
        <w:rPr>
          <w:rFonts w:ascii="Arial" w:hAnsi="Arial" w:cs="Arial"/>
          <w:b/>
          <w:bCs/>
          <w:noProof/>
          <w:color w:val="333333"/>
          <w:sz w:val="27"/>
          <w:szCs w:val="27"/>
          <w:lang w:eastAsia="it-IT"/>
        </w:rPr>
        <w:drawing>
          <wp:inline distT="0" distB="0" distL="0" distR="0">
            <wp:extent cx="1714500" cy="1943100"/>
            <wp:effectExtent l="19050" t="0" r="0" b="0"/>
            <wp:docPr id="4" name="Immagine 4" descr="http://www.chm.unipg.it/sites/default/files/u2421/275820_1562240084_267126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hm.unipg.it/sites/default/files/u2421/275820_1562240084_2671263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450" w:rsidRDefault="00815450" w:rsidP="00815450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-US" w:eastAsia="it-IT"/>
        </w:rPr>
      </w:pPr>
    </w:p>
    <w:p w:rsidR="00815450" w:rsidRPr="00815450" w:rsidRDefault="00815450" w:rsidP="00815450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-US" w:eastAsia="it-IT"/>
        </w:rPr>
      </w:pPr>
      <w:proofErr w:type="spellStart"/>
      <w:r w:rsidRPr="00815450">
        <w:rPr>
          <w:rFonts w:ascii="Verdana" w:eastAsia="Times New Roman" w:hAnsi="Verdana" w:cs="Times New Roman"/>
          <w:color w:val="000000"/>
          <w:sz w:val="19"/>
          <w:szCs w:val="19"/>
          <w:lang w:val="en-US" w:eastAsia="it-IT"/>
        </w:rPr>
        <w:t>Ferdinando</w:t>
      </w:r>
      <w:proofErr w:type="spellEnd"/>
      <w:r w:rsidRPr="00815450">
        <w:rPr>
          <w:rFonts w:ascii="Verdana" w:eastAsia="Times New Roman" w:hAnsi="Verdana" w:cs="Times New Roman"/>
          <w:color w:val="000000"/>
          <w:sz w:val="19"/>
          <w:szCs w:val="19"/>
          <w:lang w:val="en-US" w:eastAsia="it-IT"/>
        </w:rPr>
        <w:t xml:space="preserve"> </w:t>
      </w:r>
      <w:proofErr w:type="spellStart"/>
      <w:r w:rsidRPr="00815450">
        <w:rPr>
          <w:rFonts w:ascii="Verdana" w:eastAsia="Times New Roman" w:hAnsi="Verdana" w:cs="Times New Roman"/>
          <w:color w:val="000000"/>
          <w:sz w:val="19"/>
          <w:szCs w:val="19"/>
          <w:lang w:val="en-US" w:eastAsia="it-IT"/>
        </w:rPr>
        <w:t>Costantino</w:t>
      </w:r>
      <w:proofErr w:type="spellEnd"/>
      <w:r w:rsidRPr="00815450">
        <w:rPr>
          <w:rFonts w:ascii="Verdana" w:eastAsia="Times New Roman" w:hAnsi="Verdana" w:cs="Times New Roman"/>
          <w:color w:val="000000"/>
          <w:sz w:val="19"/>
          <w:szCs w:val="19"/>
          <w:lang w:val="en-US" w:eastAsia="it-IT"/>
        </w:rPr>
        <w:t xml:space="preserve"> was born in Perugia, Italy, in 1977. He took the degree in geological science with </w:t>
      </w:r>
      <w:r>
        <w:rPr>
          <w:rFonts w:ascii="Verdana" w:eastAsia="Times New Roman" w:hAnsi="Verdana" w:cs="Times New Roman"/>
          <w:color w:val="000000"/>
          <w:sz w:val="19"/>
          <w:szCs w:val="19"/>
          <w:lang w:val="en-US" w:eastAsia="it-IT"/>
        </w:rPr>
        <w:t>laude</w:t>
      </w:r>
      <w:r w:rsidRPr="00815450">
        <w:rPr>
          <w:rFonts w:ascii="Verdana" w:eastAsia="Times New Roman" w:hAnsi="Verdana" w:cs="Times New Roman"/>
          <w:color w:val="000000"/>
          <w:sz w:val="19"/>
          <w:szCs w:val="19"/>
          <w:lang w:val="en-US" w:eastAsia="it-IT"/>
        </w:rPr>
        <w:t xml:space="preserve"> in 2001. In January 2005 he appointed the PhD in chemistry. In 2006 he won a Post-Doctoral grant at the University of Rennes, France, working in the laboratory “</w:t>
      </w:r>
      <w:proofErr w:type="spellStart"/>
      <w:r w:rsidRPr="00815450">
        <w:rPr>
          <w:rFonts w:ascii="Verdana" w:eastAsia="Times New Roman" w:hAnsi="Verdana" w:cs="Times New Roman"/>
          <w:color w:val="000000"/>
          <w:sz w:val="19"/>
          <w:szCs w:val="19"/>
          <w:lang w:val="en-US" w:eastAsia="it-IT"/>
        </w:rPr>
        <w:t>equipe</w:t>
      </w:r>
      <w:proofErr w:type="spellEnd"/>
      <w:r w:rsidRPr="00815450">
        <w:rPr>
          <w:rFonts w:ascii="Verdana" w:eastAsia="Times New Roman" w:hAnsi="Verdana" w:cs="Times New Roman"/>
          <w:color w:val="000000"/>
          <w:sz w:val="19"/>
          <w:szCs w:val="19"/>
          <w:lang w:val="en-US" w:eastAsia="it-IT"/>
        </w:rPr>
        <w:t xml:space="preserve"> </w:t>
      </w:r>
      <w:proofErr w:type="spellStart"/>
      <w:r w:rsidRPr="00815450">
        <w:rPr>
          <w:rFonts w:ascii="Verdana" w:eastAsia="Times New Roman" w:hAnsi="Verdana" w:cs="Times New Roman"/>
          <w:color w:val="000000"/>
          <w:sz w:val="19"/>
          <w:szCs w:val="19"/>
          <w:lang w:val="en-US" w:eastAsia="it-IT"/>
        </w:rPr>
        <w:t>materiaux</w:t>
      </w:r>
      <w:proofErr w:type="spellEnd"/>
      <w:r w:rsidRPr="00815450">
        <w:rPr>
          <w:rFonts w:ascii="Verdana" w:eastAsia="Times New Roman" w:hAnsi="Verdana" w:cs="Times New Roman"/>
          <w:color w:val="000000"/>
          <w:sz w:val="19"/>
          <w:szCs w:val="19"/>
          <w:lang w:val="en-US" w:eastAsia="it-IT"/>
        </w:rPr>
        <w:t xml:space="preserve"> - sciences </w:t>
      </w:r>
      <w:proofErr w:type="spellStart"/>
      <w:r w:rsidRPr="00815450">
        <w:rPr>
          <w:rFonts w:ascii="Verdana" w:eastAsia="Times New Roman" w:hAnsi="Verdana" w:cs="Times New Roman"/>
          <w:color w:val="000000"/>
          <w:sz w:val="19"/>
          <w:szCs w:val="19"/>
          <w:lang w:val="en-US" w:eastAsia="it-IT"/>
        </w:rPr>
        <w:t>chimiques</w:t>
      </w:r>
      <w:proofErr w:type="spellEnd"/>
      <w:r w:rsidRPr="00815450">
        <w:rPr>
          <w:rFonts w:ascii="Verdana" w:eastAsia="Times New Roman" w:hAnsi="Verdana" w:cs="Times New Roman"/>
          <w:color w:val="000000"/>
          <w:sz w:val="19"/>
          <w:szCs w:val="19"/>
          <w:lang w:val="en-US" w:eastAsia="it-IT"/>
        </w:rPr>
        <w:t xml:space="preserve"> de Rennes”. In 2007 and 2008 he worked as research fellow at the University of Perugia and from the beginning of 2009 he </w:t>
      </w:r>
      <w:r>
        <w:rPr>
          <w:rFonts w:ascii="Verdana" w:eastAsia="Times New Roman" w:hAnsi="Verdana" w:cs="Times New Roman"/>
          <w:color w:val="000000"/>
          <w:sz w:val="19"/>
          <w:szCs w:val="19"/>
          <w:lang w:val="en-US" w:eastAsia="it-IT"/>
        </w:rPr>
        <w:t>assistant professor</w:t>
      </w:r>
      <w:r w:rsidRPr="00815450">
        <w:rPr>
          <w:rFonts w:ascii="Verdana" w:eastAsia="Times New Roman" w:hAnsi="Verdana" w:cs="Times New Roman"/>
          <w:color w:val="000000"/>
          <w:sz w:val="19"/>
          <w:szCs w:val="19"/>
          <w:lang w:val="en-US" w:eastAsia="it-IT"/>
        </w:rPr>
        <w:t xml:space="preserve"> in general and inorganic chemistry in the same University. From January 2010 he is also associate research fellow at the ICCOM-CNR institute in Florence. Dr. </w:t>
      </w:r>
      <w:proofErr w:type="spellStart"/>
      <w:r w:rsidRPr="00815450">
        <w:rPr>
          <w:rFonts w:ascii="Verdana" w:eastAsia="Times New Roman" w:hAnsi="Verdana" w:cs="Times New Roman"/>
          <w:color w:val="000000"/>
          <w:sz w:val="19"/>
          <w:szCs w:val="19"/>
          <w:lang w:val="en-US" w:eastAsia="it-IT"/>
        </w:rPr>
        <w:t>Ferdinando</w:t>
      </w:r>
      <w:proofErr w:type="spellEnd"/>
      <w:r w:rsidRPr="00815450">
        <w:rPr>
          <w:rFonts w:ascii="Verdana" w:eastAsia="Times New Roman" w:hAnsi="Verdana" w:cs="Times New Roman"/>
          <w:color w:val="000000"/>
          <w:sz w:val="19"/>
          <w:szCs w:val="19"/>
          <w:lang w:val="en-US" w:eastAsia="it-IT"/>
        </w:rPr>
        <w:t xml:space="preserve"> </w:t>
      </w:r>
      <w:proofErr w:type="spellStart"/>
      <w:r w:rsidRPr="00815450">
        <w:rPr>
          <w:rFonts w:ascii="Verdana" w:eastAsia="Times New Roman" w:hAnsi="Verdana" w:cs="Times New Roman"/>
          <w:color w:val="000000"/>
          <w:sz w:val="19"/>
          <w:szCs w:val="19"/>
          <w:lang w:val="en-US" w:eastAsia="it-IT"/>
        </w:rPr>
        <w:t>Costantino</w:t>
      </w:r>
      <w:proofErr w:type="spellEnd"/>
      <w:r w:rsidRPr="00815450">
        <w:rPr>
          <w:rFonts w:ascii="Verdana" w:eastAsia="Times New Roman" w:hAnsi="Verdana" w:cs="Times New Roman"/>
          <w:color w:val="000000"/>
          <w:sz w:val="19"/>
          <w:szCs w:val="19"/>
          <w:lang w:val="en-US" w:eastAsia="it-IT"/>
        </w:rPr>
        <w:t xml:space="preserve"> is co-author of over </w:t>
      </w:r>
      <w:r>
        <w:rPr>
          <w:rFonts w:ascii="Verdana" w:eastAsia="Times New Roman" w:hAnsi="Verdana" w:cs="Times New Roman"/>
          <w:color w:val="000000"/>
          <w:sz w:val="19"/>
          <w:szCs w:val="19"/>
          <w:lang w:val="en-US" w:eastAsia="it-IT"/>
        </w:rPr>
        <w:t>45</w:t>
      </w:r>
      <w:r w:rsidRPr="00815450">
        <w:rPr>
          <w:rFonts w:ascii="Verdana" w:eastAsia="Times New Roman" w:hAnsi="Verdana" w:cs="Times New Roman"/>
          <w:color w:val="000000"/>
          <w:sz w:val="19"/>
          <w:szCs w:val="19"/>
          <w:lang w:val="en-US" w:eastAsia="it-IT"/>
        </w:rPr>
        <w:t xml:space="preserve"> research papers published in international peer-reviewed journals and of about </w:t>
      </w:r>
      <w:r w:rsidR="00C53BA7">
        <w:rPr>
          <w:rFonts w:ascii="Verdana" w:eastAsia="Times New Roman" w:hAnsi="Verdana" w:cs="Times New Roman"/>
          <w:color w:val="000000"/>
          <w:sz w:val="19"/>
          <w:szCs w:val="19"/>
          <w:lang w:val="en-US" w:eastAsia="it-IT"/>
        </w:rPr>
        <w:t>4</w:t>
      </w:r>
      <w:r>
        <w:rPr>
          <w:rFonts w:ascii="Verdana" w:eastAsia="Times New Roman" w:hAnsi="Verdana" w:cs="Times New Roman"/>
          <w:color w:val="000000"/>
          <w:sz w:val="19"/>
          <w:szCs w:val="19"/>
          <w:lang w:val="en-US" w:eastAsia="it-IT"/>
        </w:rPr>
        <w:t>0</w:t>
      </w:r>
      <w:r w:rsidRPr="00815450">
        <w:rPr>
          <w:rFonts w:ascii="Verdana" w:eastAsia="Times New Roman" w:hAnsi="Verdana" w:cs="Times New Roman"/>
          <w:color w:val="000000"/>
          <w:sz w:val="19"/>
          <w:szCs w:val="19"/>
          <w:lang w:val="en-US" w:eastAsia="it-IT"/>
        </w:rPr>
        <w:t xml:space="preserve"> scientific communications at national and international congresses. The scientific activity of Dr. </w:t>
      </w:r>
      <w:proofErr w:type="spellStart"/>
      <w:r w:rsidRPr="00815450">
        <w:rPr>
          <w:rFonts w:ascii="Verdana" w:eastAsia="Times New Roman" w:hAnsi="Verdana" w:cs="Times New Roman"/>
          <w:color w:val="000000"/>
          <w:sz w:val="19"/>
          <w:szCs w:val="19"/>
          <w:lang w:val="en-US" w:eastAsia="it-IT"/>
        </w:rPr>
        <w:t>Costantino</w:t>
      </w:r>
      <w:proofErr w:type="spellEnd"/>
      <w:r w:rsidRPr="00815450">
        <w:rPr>
          <w:rFonts w:ascii="Verdana" w:eastAsia="Times New Roman" w:hAnsi="Verdana" w:cs="Times New Roman"/>
          <w:color w:val="000000"/>
          <w:sz w:val="19"/>
          <w:szCs w:val="19"/>
          <w:lang w:val="en-US" w:eastAsia="it-IT"/>
        </w:rPr>
        <w:t xml:space="preserve"> is oriented toward the preparation, characterization and </w:t>
      </w:r>
      <w:proofErr w:type="spellStart"/>
      <w:r w:rsidRPr="00815450">
        <w:rPr>
          <w:rFonts w:ascii="Verdana" w:eastAsia="Times New Roman" w:hAnsi="Verdana" w:cs="Times New Roman"/>
          <w:color w:val="000000"/>
          <w:sz w:val="19"/>
          <w:szCs w:val="19"/>
          <w:lang w:val="en-US" w:eastAsia="it-IT"/>
        </w:rPr>
        <w:t>functionalization</w:t>
      </w:r>
      <w:proofErr w:type="spellEnd"/>
      <w:r w:rsidRPr="00815450">
        <w:rPr>
          <w:rFonts w:ascii="Verdana" w:eastAsia="Times New Roman" w:hAnsi="Verdana" w:cs="Times New Roman"/>
          <w:color w:val="000000"/>
          <w:sz w:val="19"/>
          <w:szCs w:val="19"/>
          <w:lang w:val="en-US" w:eastAsia="it-IT"/>
        </w:rPr>
        <w:t xml:space="preserve"> of inorganic-organic hybrid materials like coordination polymers </w:t>
      </w:r>
      <w:r w:rsidR="00C53BA7">
        <w:rPr>
          <w:rFonts w:ascii="Verdana" w:eastAsia="Times New Roman" w:hAnsi="Verdana" w:cs="Times New Roman"/>
          <w:color w:val="000000"/>
          <w:sz w:val="19"/>
          <w:szCs w:val="19"/>
          <w:lang w:val="en-US" w:eastAsia="it-IT"/>
        </w:rPr>
        <w:t xml:space="preserve">and MOF </w:t>
      </w:r>
      <w:r w:rsidRPr="00815450">
        <w:rPr>
          <w:rFonts w:ascii="Verdana" w:eastAsia="Times New Roman" w:hAnsi="Verdana" w:cs="Times New Roman"/>
          <w:color w:val="000000"/>
          <w:sz w:val="19"/>
          <w:szCs w:val="19"/>
          <w:lang w:val="en-US" w:eastAsia="it-IT"/>
        </w:rPr>
        <w:t xml:space="preserve">based on metal </w:t>
      </w:r>
      <w:proofErr w:type="spellStart"/>
      <w:r w:rsidRPr="00815450">
        <w:rPr>
          <w:rFonts w:ascii="Verdana" w:eastAsia="Times New Roman" w:hAnsi="Verdana" w:cs="Times New Roman"/>
          <w:color w:val="000000"/>
          <w:sz w:val="19"/>
          <w:szCs w:val="19"/>
          <w:lang w:val="en-US" w:eastAsia="it-IT"/>
        </w:rPr>
        <w:t>phosphonates</w:t>
      </w:r>
      <w:proofErr w:type="spellEnd"/>
      <w:r w:rsidRPr="00815450">
        <w:rPr>
          <w:rFonts w:ascii="Verdana" w:eastAsia="Times New Roman" w:hAnsi="Verdana" w:cs="Times New Roman"/>
          <w:color w:val="000000"/>
          <w:sz w:val="19"/>
          <w:szCs w:val="19"/>
          <w:lang w:val="en-US" w:eastAsia="it-IT"/>
        </w:rPr>
        <w:t xml:space="preserve"> and </w:t>
      </w:r>
      <w:proofErr w:type="spellStart"/>
      <w:r w:rsidRPr="00815450">
        <w:rPr>
          <w:rFonts w:ascii="Verdana" w:eastAsia="Times New Roman" w:hAnsi="Verdana" w:cs="Times New Roman"/>
          <w:color w:val="000000"/>
          <w:sz w:val="19"/>
          <w:szCs w:val="19"/>
          <w:lang w:val="en-US" w:eastAsia="it-IT"/>
        </w:rPr>
        <w:t>phosphinates</w:t>
      </w:r>
      <w:proofErr w:type="spellEnd"/>
      <w:r w:rsidRPr="00815450">
        <w:rPr>
          <w:rFonts w:ascii="Verdana" w:eastAsia="Times New Roman" w:hAnsi="Verdana" w:cs="Times New Roman"/>
          <w:color w:val="000000"/>
          <w:sz w:val="19"/>
          <w:szCs w:val="19"/>
          <w:lang w:val="en-US" w:eastAsia="it-IT"/>
        </w:rPr>
        <w:t xml:space="preserve"> of transition and rare-earth metals with adsorption, magnetic and luminescence properties. He also works with </w:t>
      </w:r>
      <w:r>
        <w:rPr>
          <w:rFonts w:ascii="Verdana" w:eastAsia="Times New Roman" w:hAnsi="Verdana" w:cs="Times New Roman"/>
          <w:color w:val="000000"/>
          <w:sz w:val="19"/>
          <w:szCs w:val="19"/>
          <w:lang w:val="en-US" w:eastAsia="it-IT"/>
        </w:rPr>
        <w:t xml:space="preserve">the preparation and characterization of </w:t>
      </w:r>
      <w:proofErr w:type="spellStart"/>
      <w:r w:rsidRPr="00815450">
        <w:rPr>
          <w:rFonts w:ascii="Verdana" w:eastAsia="Times New Roman" w:hAnsi="Verdana" w:cs="Times New Roman"/>
          <w:color w:val="000000"/>
          <w:sz w:val="19"/>
          <w:szCs w:val="19"/>
          <w:lang w:val="en-US" w:eastAsia="it-IT"/>
        </w:rPr>
        <w:t>nanoparticles</w:t>
      </w:r>
      <w:proofErr w:type="spellEnd"/>
      <w:r w:rsidRPr="00815450">
        <w:rPr>
          <w:rFonts w:ascii="Verdana" w:eastAsia="Times New Roman" w:hAnsi="Verdana" w:cs="Times New Roman"/>
          <w:color w:val="000000"/>
          <w:sz w:val="19"/>
          <w:szCs w:val="19"/>
          <w:lang w:val="en-US" w:eastAsia="it-IT"/>
        </w:rPr>
        <w:t xml:space="preserve"> based on </w:t>
      </w:r>
      <w:proofErr w:type="spellStart"/>
      <w:r w:rsidRPr="00815450">
        <w:rPr>
          <w:rFonts w:ascii="Verdana" w:eastAsia="Times New Roman" w:hAnsi="Verdana" w:cs="Times New Roman"/>
          <w:color w:val="000000"/>
          <w:sz w:val="19"/>
          <w:szCs w:val="19"/>
          <w:lang w:val="en-US" w:eastAsia="it-IT"/>
        </w:rPr>
        <w:t>HTlc</w:t>
      </w:r>
      <w:proofErr w:type="spellEnd"/>
      <w:r w:rsidRPr="00815450">
        <w:rPr>
          <w:rFonts w:ascii="Verdana" w:eastAsia="Times New Roman" w:hAnsi="Verdana" w:cs="Times New Roman"/>
          <w:color w:val="000000"/>
          <w:sz w:val="19"/>
          <w:szCs w:val="19"/>
          <w:lang w:val="en-US" w:eastAsia="it-IT"/>
        </w:rPr>
        <w:t xml:space="preserve"> (</w:t>
      </w:r>
      <w:proofErr w:type="spellStart"/>
      <w:r w:rsidRPr="00815450">
        <w:rPr>
          <w:rFonts w:ascii="Verdana" w:eastAsia="Times New Roman" w:hAnsi="Verdana" w:cs="Times New Roman"/>
          <w:color w:val="000000"/>
          <w:sz w:val="19"/>
          <w:szCs w:val="19"/>
          <w:lang w:val="en-US" w:eastAsia="it-IT"/>
        </w:rPr>
        <w:t>hydrotalcite</w:t>
      </w:r>
      <w:proofErr w:type="spellEnd"/>
      <w:r w:rsidRPr="00815450">
        <w:rPr>
          <w:rFonts w:ascii="Verdana" w:eastAsia="Times New Roman" w:hAnsi="Verdana" w:cs="Times New Roman"/>
          <w:color w:val="000000"/>
          <w:sz w:val="19"/>
          <w:szCs w:val="19"/>
          <w:lang w:val="en-US" w:eastAsia="it-IT"/>
        </w:rPr>
        <w:t xml:space="preserve">- like compounds) and metal </w:t>
      </w:r>
      <w:proofErr w:type="spellStart"/>
      <w:r w:rsidRPr="00815450">
        <w:rPr>
          <w:rFonts w:ascii="Verdana" w:eastAsia="Times New Roman" w:hAnsi="Verdana" w:cs="Times New Roman"/>
          <w:color w:val="000000"/>
          <w:sz w:val="19"/>
          <w:szCs w:val="19"/>
          <w:lang w:val="en-US" w:eastAsia="it-IT"/>
        </w:rPr>
        <w:t>phosphonates</w:t>
      </w:r>
      <w:proofErr w:type="spellEnd"/>
      <w:r w:rsidRPr="00815450">
        <w:rPr>
          <w:rFonts w:ascii="Verdana" w:eastAsia="Times New Roman" w:hAnsi="Verdana" w:cs="Times New Roman"/>
          <w:color w:val="000000"/>
          <w:sz w:val="19"/>
          <w:szCs w:val="19"/>
          <w:lang w:val="en-US" w:eastAsia="it-IT"/>
        </w:rPr>
        <w:t xml:space="preserve"> for bio</w:t>
      </w:r>
      <w:r>
        <w:rPr>
          <w:rFonts w:ascii="Verdana" w:eastAsia="Times New Roman" w:hAnsi="Verdana" w:cs="Times New Roman"/>
          <w:color w:val="000000"/>
          <w:sz w:val="19"/>
          <w:szCs w:val="19"/>
          <w:lang w:val="en-US" w:eastAsia="it-IT"/>
        </w:rPr>
        <w:t>medical</w:t>
      </w:r>
      <w:r w:rsidRPr="00815450">
        <w:rPr>
          <w:rFonts w:ascii="Verdana" w:eastAsia="Times New Roman" w:hAnsi="Verdana" w:cs="Times New Roman"/>
          <w:color w:val="000000"/>
          <w:sz w:val="19"/>
          <w:szCs w:val="19"/>
          <w:lang w:val="en-US" w:eastAsia="it-IT"/>
        </w:rPr>
        <w:t xml:space="preserve"> applications. He is expertise in </w:t>
      </w:r>
      <w:r>
        <w:rPr>
          <w:rFonts w:ascii="Verdana" w:eastAsia="Times New Roman" w:hAnsi="Verdana" w:cs="Times New Roman"/>
          <w:color w:val="000000"/>
          <w:sz w:val="19"/>
          <w:szCs w:val="19"/>
          <w:lang w:val="en-US" w:eastAsia="it-IT"/>
        </w:rPr>
        <w:t>functional materials</w:t>
      </w:r>
      <w:r w:rsidRPr="00815450">
        <w:rPr>
          <w:rFonts w:ascii="Verdana" w:eastAsia="Times New Roman" w:hAnsi="Verdana" w:cs="Times New Roman"/>
          <w:color w:val="000000"/>
          <w:sz w:val="19"/>
          <w:szCs w:val="19"/>
          <w:lang w:val="en-US" w:eastAsia="it-IT"/>
        </w:rPr>
        <w:t xml:space="preserve"> synthesis and several solid-state techniques such as X-Ray single-crystal and powder diffraction (also in non-ambient conditions), </w:t>
      </w:r>
      <w:proofErr w:type="spellStart"/>
      <w:r w:rsidRPr="00815450">
        <w:rPr>
          <w:rFonts w:ascii="Verdana" w:eastAsia="Times New Roman" w:hAnsi="Verdana" w:cs="Times New Roman"/>
          <w:color w:val="000000"/>
          <w:sz w:val="19"/>
          <w:szCs w:val="19"/>
          <w:lang w:val="en-US" w:eastAsia="it-IT"/>
        </w:rPr>
        <w:t>thermogravimetric</w:t>
      </w:r>
      <w:proofErr w:type="spellEnd"/>
      <w:r w:rsidRPr="00815450">
        <w:rPr>
          <w:rFonts w:ascii="Verdana" w:eastAsia="Times New Roman" w:hAnsi="Verdana" w:cs="Times New Roman"/>
          <w:color w:val="000000"/>
          <w:sz w:val="19"/>
          <w:szCs w:val="19"/>
          <w:lang w:val="en-US" w:eastAsia="it-IT"/>
        </w:rPr>
        <w:t xml:space="preserve"> techniques, SEM and TEM </w:t>
      </w:r>
      <w:proofErr w:type="spellStart"/>
      <w:r w:rsidRPr="00815450">
        <w:rPr>
          <w:rFonts w:ascii="Verdana" w:eastAsia="Times New Roman" w:hAnsi="Verdana" w:cs="Times New Roman"/>
          <w:color w:val="000000"/>
          <w:sz w:val="19"/>
          <w:szCs w:val="19"/>
          <w:lang w:val="en-US" w:eastAsia="it-IT"/>
        </w:rPr>
        <w:t>microscopies</w:t>
      </w:r>
      <w:proofErr w:type="spellEnd"/>
      <w:r w:rsidRPr="00815450">
        <w:rPr>
          <w:rFonts w:ascii="Verdana" w:eastAsia="Times New Roman" w:hAnsi="Verdana" w:cs="Times New Roman"/>
          <w:color w:val="000000"/>
          <w:sz w:val="19"/>
          <w:szCs w:val="19"/>
          <w:lang w:val="en-US" w:eastAsia="it-IT"/>
        </w:rPr>
        <w:t>, FT-IR spectroscopy and synchrotron radiation for high resolution diffraction.</w:t>
      </w:r>
    </w:p>
    <w:p w:rsidR="00B900E9" w:rsidRPr="00815450" w:rsidRDefault="00B900E9">
      <w:pPr>
        <w:rPr>
          <w:lang w:val="en-US"/>
        </w:rPr>
      </w:pPr>
    </w:p>
    <w:sectPr w:rsidR="00B900E9" w:rsidRPr="00815450" w:rsidSect="00B900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815450"/>
    <w:rsid w:val="00815450"/>
    <w:rsid w:val="00B900E9"/>
    <w:rsid w:val="00C53BA7"/>
    <w:rsid w:val="00C8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0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5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5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8" w:space="0" w:color="3F4136"/>
          </w:divBdr>
          <w:divsChild>
            <w:div w:id="806702405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>Università di Perugia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Ferdinando Costantino</dc:creator>
  <cp:keywords/>
  <dc:description/>
  <cp:lastModifiedBy>Ferdinando Costantino</cp:lastModifiedBy>
  <cp:revision>2</cp:revision>
  <dcterms:created xsi:type="dcterms:W3CDTF">2013-09-18T09:54:00Z</dcterms:created>
  <dcterms:modified xsi:type="dcterms:W3CDTF">2013-09-18T09:54:00Z</dcterms:modified>
</cp:coreProperties>
</file>