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7DC00F8"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sidRPr="008F3D01">
        <w:rPr>
          <w:rFonts w:ascii="Verdana" w:hAnsi="Verdana"/>
          <w:b/>
          <w:bCs/>
          <w:sz w:val="20"/>
        </w:rPr>
        <w:t>”</w:t>
      </w:r>
      <w:r w:rsidRPr="008F3D01">
        <w:rPr>
          <w:rFonts w:ascii="Verdana" w:hAnsi="Verdana"/>
          <w:bCs/>
          <w:sz w:val="20"/>
        </w:rPr>
        <w:t xml:space="preserve"> </w:t>
      </w:r>
      <w:proofErr w:type="spellStart"/>
      <w:r w:rsidR="000E5729" w:rsidRPr="008F3D01">
        <w:rPr>
          <w:rFonts w:ascii="Verdana" w:hAnsi="Verdana"/>
          <w:bCs/>
          <w:sz w:val="20"/>
        </w:rPr>
        <w:t>al</w:t>
      </w:r>
      <w:proofErr w:type="spellEnd"/>
      <w:r w:rsidR="003936E4" w:rsidRPr="008F3D01">
        <w:rPr>
          <w:rFonts w:ascii="Verdana" w:hAnsi="Verdana"/>
          <w:bCs/>
          <w:sz w:val="20"/>
        </w:rPr>
        <w:t xml:space="preserve"> DD </w:t>
      </w:r>
      <w:r w:rsidR="0084226D" w:rsidRPr="008F3D01">
        <w:rPr>
          <w:rFonts w:ascii="Verdana" w:hAnsi="Verdana"/>
          <w:bCs/>
          <w:sz w:val="20"/>
        </w:rPr>
        <w:t>n.</w:t>
      </w:r>
      <w:r w:rsidR="008F3D01" w:rsidRPr="008F3D01">
        <w:rPr>
          <w:rFonts w:ascii="Verdana" w:hAnsi="Verdana"/>
          <w:bCs/>
          <w:sz w:val="20"/>
        </w:rPr>
        <w:t xml:space="preserve"> 52</w:t>
      </w:r>
      <w:r w:rsidR="008F3D01">
        <w:rPr>
          <w:rFonts w:ascii="Verdana" w:hAnsi="Verdana"/>
          <w:bCs/>
          <w:sz w:val="20"/>
        </w:rPr>
        <w:t xml:space="preserve"> </w:t>
      </w:r>
      <w:r w:rsidR="001923AC" w:rsidRPr="008F3D01">
        <w:rPr>
          <w:rFonts w:ascii="Verdana" w:hAnsi="Verdana"/>
          <w:bCs/>
          <w:sz w:val="20"/>
        </w:rPr>
        <w:t>del</w:t>
      </w:r>
      <w:r w:rsidR="00463021" w:rsidRPr="008F3D01">
        <w:rPr>
          <w:rFonts w:ascii="Verdana" w:hAnsi="Verdana"/>
          <w:bCs/>
          <w:sz w:val="20"/>
        </w:rPr>
        <w:t xml:space="preserve"> </w:t>
      </w:r>
      <w:r w:rsidR="008F3D01" w:rsidRPr="008F3D01">
        <w:rPr>
          <w:rFonts w:ascii="Verdana" w:hAnsi="Verdana"/>
          <w:bCs/>
          <w:sz w:val="20"/>
        </w:rPr>
        <w:t>09/03/2026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2510D1EE"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8F3D01">
        <w:rPr>
          <w:rFonts w:ascii="Verdana" w:hAnsi="Verdana" w:cs="Arial"/>
        </w:rPr>
        <w:t>un contratto</w:t>
      </w:r>
      <w:r w:rsidR="00761486" w:rsidRPr="008F3D01">
        <w:rPr>
          <w:rFonts w:ascii="Verdana" w:hAnsi="Verdana" w:cs="Arial"/>
        </w:rPr>
        <w:t xml:space="preserve"> </w:t>
      </w:r>
      <w:r w:rsidR="00514A9B" w:rsidRPr="008F3D01">
        <w:rPr>
          <w:rFonts w:ascii="Verdana" w:hAnsi="Verdana" w:cs="Arial"/>
        </w:rPr>
        <w:t>di</w:t>
      </w:r>
      <w:r w:rsidR="003936E4" w:rsidRPr="008F3D01">
        <w:rPr>
          <w:rFonts w:ascii="Verdana" w:hAnsi="Verdana" w:cs="Arial"/>
        </w:rPr>
        <w:t xml:space="preserve"> lavoro autonomo </w:t>
      </w:r>
      <w:r w:rsidR="006B511B" w:rsidRPr="008F3D01">
        <w:rPr>
          <w:rFonts w:ascii="Verdana" w:hAnsi="Verdana" w:cs="Arial"/>
        </w:rPr>
        <w:t>nella forma di collaborazione</w:t>
      </w:r>
      <w:r w:rsidR="0044354C" w:rsidRPr="008F3D01">
        <w:rPr>
          <w:rFonts w:ascii="Verdana" w:hAnsi="Verdana" w:cs="Arial"/>
        </w:rPr>
        <w:t xml:space="preserve"> </w:t>
      </w:r>
      <w:r w:rsidR="001923AC" w:rsidRPr="008F3D01">
        <w:rPr>
          <w:rFonts w:ascii="Verdana" w:hAnsi="Verdana" w:cs="Arial"/>
        </w:rPr>
        <w:t>di cui a</w:t>
      </w:r>
      <w:r w:rsidR="003936E4" w:rsidRPr="008F3D01">
        <w:rPr>
          <w:rFonts w:ascii="Verdana" w:hAnsi="Verdana" w:cs="Arial"/>
        </w:rPr>
        <w:t>l DD</w:t>
      </w:r>
      <w:r w:rsidR="008F3D01">
        <w:rPr>
          <w:rFonts w:ascii="Verdana" w:hAnsi="Verdana" w:cs="Arial"/>
        </w:rPr>
        <w:t xml:space="preserve"> 52 del 9 marzo 2026.</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31E2EAD0"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r w:rsidR="008F3D01">
        <w:rPr>
          <w:rFonts w:ascii="Verdana" w:hAnsi="Verdana" w:cs="Verdana"/>
          <w:sz w:val="20"/>
        </w:rPr>
        <w:t>è</w:t>
      </w:r>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4CA15080"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sidR="008F3D01">
        <w:rPr>
          <w:rFonts w:ascii="Verdana" w:hAnsi="Verdana" w:cs="Verdana"/>
          <w:sz w:val="20"/>
        </w:rPr>
        <w:t xml:space="preserve">è </w:t>
      </w:r>
      <w:r>
        <w:rPr>
          <w:rFonts w:ascii="Verdana" w:hAnsi="Verdana" w:cs="Verdana"/>
          <w:sz w:val="20"/>
        </w:rPr>
        <w:t xml:space="preserve"> dipendente</w:t>
      </w:r>
      <w:proofErr w:type="gramEnd"/>
      <w:r>
        <w:rPr>
          <w:rFonts w:ascii="Verdana" w:hAnsi="Verdana" w:cs="Verdana"/>
          <w:sz w:val="20"/>
        </w:rPr>
        <w:t xml:space="preserv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6A9C0455"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sidRPr="008F3D01">
        <w:rPr>
          <w:rFonts w:ascii="Verdana" w:hAnsi="Verdana"/>
          <w:bCs/>
          <w:sz w:val="20"/>
        </w:rPr>
        <w:t xml:space="preserve">. </w:t>
      </w:r>
      <w:r w:rsidR="008F3D01" w:rsidRPr="008F3D01">
        <w:rPr>
          <w:rFonts w:ascii="Verdana" w:hAnsi="Verdana"/>
          <w:bCs/>
          <w:sz w:val="20"/>
        </w:rPr>
        <w:t xml:space="preserve"> 52 </w:t>
      </w:r>
      <w:r w:rsidR="00DD6D0E" w:rsidRPr="008F3D01">
        <w:rPr>
          <w:rFonts w:ascii="Verdana" w:hAnsi="Verdana"/>
          <w:bCs/>
          <w:sz w:val="20"/>
        </w:rPr>
        <w:t>del</w:t>
      </w:r>
      <w:r w:rsidR="008F3D01" w:rsidRPr="008F3D01">
        <w:rPr>
          <w:rFonts w:ascii="Verdana" w:hAnsi="Verdana"/>
          <w:bCs/>
          <w:sz w:val="20"/>
        </w:rPr>
        <w:t xml:space="preserve"> 9</w:t>
      </w:r>
      <w:bookmarkStart w:id="0" w:name="_GoBack"/>
      <w:bookmarkEnd w:id="0"/>
      <w:r w:rsidR="008F3D01">
        <w:rPr>
          <w:rFonts w:ascii="Verdana" w:hAnsi="Verdana"/>
          <w:bCs/>
          <w:sz w:val="20"/>
        </w:rPr>
        <w:t>.3.2026</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19C0A" w14:textId="77777777" w:rsidR="009045FC" w:rsidRDefault="009045FC">
      <w:r>
        <w:separator/>
      </w:r>
    </w:p>
  </w:endnote>
  <w:endnote w:type="continuationSeparator" w:id="0">
    <w:p w14:paraId="08441AF0" w14:textId="77777777" w:rsidR="009045FC" w:rsidRDefault="009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83A8A" w14:textId="77777777" w:rsidR="009045FC" w:rsidRDefault="009045FC">
      <w:r>
        <w:separator/>
      </w:r>
    </w:p>
  </w:footnote>
  <w:footnote w:type="continuationSeparator" w:id="0">
    <w:p w14:paraId="49BE1029" w14:textId="77777777" w:rsidR="009045FC" w:rsidRDefault="009045FC">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606B6"/>
    <w:rsid w:val="00071679"/>
    <w:rsid w:val="00073274"/>
    <w:rsid w:val="0007497B"/>
    <w:rsid w:val="00077A84"/>
    <w:rsid w:val="0008057D"/>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3D01"/>
    <w:rsid w:val="008F545A"/>
    <w:rsid w:val="00900013"/>
    <w:rsid w:val="0090249A"/>
    <w:rsid w:val="009045FC"/>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7777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Nicoletta Antonelli</cp:lastModifiedBy>
  <cp:revision>2</cp:revision>
  <cp:lastPrinted>2018-07-31T10:53:00Z</cp:lastPrinted>
  <dcterms:created xsi:type="dcterms:W3CDTF">2026-03-09T15:06:00Z</dcterms:created>
  <dcterms:modified xsi:type="dcterms:W3CDTF">2026-03-09T15:06:00Z</dcterms:modified>
</cp:coreProperties>
</file>