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1"/>
        <w:gridCol w:w="2184"/>
        <w:gridCol w:w="2228"/>
        <w:gridCol w:w="2209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56ED653" w:rsidR="00116FBB" w:rsidRPr="006201C1" w:rsidRDefault="006201C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6201C1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UNIVERSITA’ DEGLI STUDI DI PERUGIA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E99E3F1" w:rsidR="007967A9" w:rsidRPr="005E466D" w:rsidRDefault="006201C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93AC902" w14:textId="77777777" w:rsidR="00E036B1" w:rsidRPr="00E036B1" w:rsidRDefault="00E036B1" w:rsidP="00E036B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6B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Piazza </w:t>
            </w:r>
          </w:p>
          <w:p w14:paraId="56E939F3" w14:textId="3F3E4125" w:rsidR="007967A9" w:rsidRPr="005E466D" w:rsidRDefault="00E036B1" w:rsidP="00E036B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E036B1">
              <w:rPr>
                <w:rFonts w:ascii="Verdana" w:hAnsi="Verdana" w:cs="Arial"/>
                <w:color w:val="002060"/>
                <w:sz w:val="20"/>
                <w:lang w:val="en-GB"/>
              </w:rPr>
              <w:t>dell’Università</w:t>
            </w:r>
            <w:proofErr w:type="spellEnd"/>
            <w:r w:rsidRPr="00E036B1">
              <w:rPr>
                <w:rFonts w:ascii="Verdana" w:hAnsi="Verdana" w:cs="Arial"/>
                <w:color w:val="002060"/>
                <w:sz w:val="20"/>
                <w:lang w:val="en-GB"/>
              </w:rPr>
              <w:t>, 1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1C67A15" w:rsidR="007967A9" w:rsidRPr="005E466D" w:rsidRDefault="00E036B1" w:rsidP="00E036B1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E036B1">
              <w:rPr>
                <w:rFonts w:ascii="Verdana" w:hAnsi="Verdana" w:cs="Arial"/>
                <w:b/>
                <w:sz w:val="20"/>
                <w:lang w:val="en-GB"/>
              </w:rPr>
              <w:t>Italy - IT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1BFAF2CD" w14:textId="77777777" w:rsidR="00E036B1" w:rsidRPr="00E036B1" w:rsidRDefault="00E036B1" w:rsidP="00E036B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6B1">
              <w:rPr>
                <w:rFonts w:ascii="Verdana" w:hAnsi="Verdana" w:cs="Arial"/>
                <w:color w:val="002060"/>
                <w:sz w:val="20"/>
                <w:lang w:val="en-GB"/>
              </w:rPr>
              <w:t>Sonia Trinari</w:t>
            </w:r>
          </w:p>
          <w:p w14:paraId="05417127" w14:textId="77777777" w:rsidR="00E036B1" w:rsidRPr="00E036B1" w:rsidRDefault="00E036B1" w:rsidP="00E036B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6B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Head of </w:t>
            </w:r>
          </w:p>
          <w:p w14:paraId="3A9E8E01" w14:textId="77777777" w:rsidR="00E036B1" w:rsidRPr="00E036B1" w:rsidRDefault="00E036B1" w:rsidP="00E036B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6B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</w:p>
          <w:p w14:paraId="56E939F8" w14:textId="6FBA95FA" w:rsidR="007967A9" w:rsidRPr="005E466D" w:rsidRDefault="00E036B1" w:rsidP="00E036B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6B1">
              <w:rPr>
                <w:rFonts w:ascii="Verdana" w:hAnsi="Verdana" w:cs="Arial"/>
                <w:color w:val="002060"/>
                <w:sz w:val="20"/>
                <w:lang w:val="en-GB"/>
              </w:rPr>
              <w:t>Relations Area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298FED11" w14:textId="77777777" w:rsidR="00E036B1" w:rsidRPr="00273DB2" w:rsidRDefault="00E036B1" w:rsidP="00E036B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273DB2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area.relint@unipg.it</w:t>
            </w:r>
          </w:p>
          <w:p w14:paraId="56E939FB" w14:textId="11867A26" w:rsidR="007967A9" w:rsidRPr="005E466D" w:rsidRDefault="00E036B1" w:rsidP="00E036B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273DB2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Ph:</w:t>
            </w:r>
            <w:proofErr w:type="gramEnd"/>
            <w:r w:rsidRPr="00273DB2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 xml:space="preserve"> +39 075 5852106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1D4DEBAB" w:rsidR="00F8532D" w:rsidRPr="005E466D" w:rsidRDefault="00E036B1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036B1"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9531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A9199C5" w:rsidR="00F8532D" w:rsidRPr="00F8532D" w:rsidRDefault="0059531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6B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2F549E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2F549E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proofErr w:type="gramStart"/>
      <w:r w:rsidR="00131D6D" w:rsidRPr="00131D6D">
        <w:rPr>
          <w:rFonts w:ascii="Verdana" w:hAnsi="Verdana" w:cs="Calibri"/>
          <w:sz w:val="16"/>
          <w:szCs w:val="16"/>
          <w:lang w:val="en-GB"/>
        </w:rPr>
        <w:t>can be provided</w:t>
      </w:r>
      <w:proofErr w:type="gramEnd"/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3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4AB0866" w:rsidR="00506408" w:rsidRPr="004867D5" w:rsidRDefault="004867D5" w:rsidP="00084A0C">
    <w:pPr>
      <w:pStyle w:val="Intestazione"/>
      <w:tabs>
        <w:tab w:val="clear" w:pos="8306"/>
      </w:tabs>
      <w:spacing w:after="0"/>
      <w:ind w:right="-743"/>
      <w:rPr>
        <w:rFonts w:ascii="Verdana" w:hAnsi="Verdana"/>
        <w:b/>
        <w:sz w:val="18"/>
        <w:szCs w:val="18"/>
        <w:lang w:val="it-IT"/>
      </w:rPr>
    </w:pPr>
    <w:r w:rsidRPr="004867D5">
      <w:rPr>
        <w:rFonts w:ascii="Verdana" w:hAnsi="Verdana"/>
        <w:b/>
        <w:sz w:val="18"/>
        <w:szCs w:val="18"/>
        <w:lang w:val="it-IT"/>
      </w:rPr>
      <w:t>Alle</w:t>
    </w:r>
    <w:r>
      <w:rPr>
        <w:rFonts w:ascii="Verdana" w:hAnsi="Verdana"/>
        <w:b/>
        <w:sz w:val="18"/>
        <w:szCs w:val="18"/>
        <w:lang w:val="it-IT"/>
      </w:rPr>
      <w:t xml:space="preserve">gato </w:t>
    </w:r>
    <w:r w:rsidR="003C4437">
      <w:rPr>
        <w:rFonts w:ascii="Verdana" w:hAnsi="Verdana"/>
        <w:b/>
        <w:sz w:val="18"/>
        <w:szCs w:val="18"/>
        <w:lang w:val="it-IT"/>
      </w:rPr>
      <w:t>2</w:t>
    </w:r>
    <w:r w:rsidR="00595313">
      <w:rPr>
        <w:rFonts w:ascii="Verdana" w:hAnsi="Verdana"/>
        <w:b/>
        <w:sz w:val="18"/>
        <w:szCs w:val="18"/>
        <w:lang w:val="it-IT"/>
      </w:rPr>
      <w:t xml:space="preserve"> al D.R. n. 1007 del 14 maggio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62CB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437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67D5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313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01C1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6B1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6E939CB"/>
  <w15:docId w15:val="{D4F20BC1-3636-4787-B13A-28B2D6EA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schemas.microsoft.com/sharepoint/v3/fields"/>
    <ds:schemaRef ds:uri="http://purl.org/dc/dcmitype/"/>
    <ds:schemaRef ds:uri="0e52a87e-fa0e-4867-9149-5c43122db7fb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30A8C2D-B2EC-4BC8-B340-A8EF7A42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4</Pages>
  <Words>434</Words>
  <Characters>2691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3119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Unipg</cp:lastModifiedBy>
  <cp:revision>7</cp:revision>
  <cp:lastPrinted>2013-11-06T08:46:00Z</cp:lastPrinted>
  <dcterms:created xsi:type="dcterms:W3CDTF">2019-05-07T15:30:00Z</dcterms:created>
  <dcterms:modified xsi:type="dcterms:W3CDTF">2019-05-14T15:13:00Z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